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Pr="00695A54" w:rsidRDefault="00E3591E" w:rsidP="00E35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DB3" w:rsidRDefault="00E3591E" w:rsidP="00E35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  <w:r w:rsidR="00271D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591E" w:rsidRPr="005E0E0F" w:rsidRDefault="005E0E0F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5E0E0F">
        <w:rPr>
          <w:rFonts w:ascii="Times New Roman" w:hAnsi="Times New Roman" w:cs="Times New Roman"/>
          <w:sz w:val="32"/>
          <w:szCs w:val="32"/>
        </w:rPr>
        <w:t>(12</w:t>
      </w:r>
      <w:r w:rsidR="00EE438E" w:rsidRPr="005E0E0F">
        <w:rPr>
          <w:rFonts w:ascii="Times New Roman" w:hAnsi="Times New Roman" w:cs="Times New Roman"/>
          <w:sz w:val="32"/>
          <w:szCs w:val="32"/>
        </w:rPr>
        <w:t xml:space="preserve"> сессия)</w:t>
      </w:r>
    </w:p>
    <w:p w:rsidR="008D68FE" w:rsidRPr="005E0E0F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5E0E0F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(</w:t>
      </w:r>
      <w:r w:rsidR="000707DE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прием заявок по 17.12.2019</w:t>
      </w:r>
      <w:r w:rsidR="008D68FE" w:rsidRPr="005E0E0F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263DC6" w:rsidRPr="007E6FE0" w:rsidRDefault="006A41AB" w:rsidP="002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Фестиваля – распространение опыта работы педагогов и развитие и</w:t>
      </w:r>
      <w:r w:rsidR="00263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профессионального мастерства.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C82840" w:rsidP="00C41CCE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r>
        <w:t>П</w:t>
      </w:r>
      <w:r w:rsidR="00EC30C9">
        <w:t xml:space="preserve">рием заявок </w:t>
      </w:r>
      <w:r w:rsidR="00EC30C9" w:rsidRPr="00695A54">
        <w:rPr>
          <w:b/>
        </w:rPr>
        <w:t>по 17.12.2019</w:t>
      </w:r>
      <w:r w:rsidR="00EC30C9">
        <w:t>.</w:t>
      </w:r>
    </w:p>
    <w:p w:rsidR="008D68FE" w:rsidRPr="004F0E60" w:rsidRDefault="008D68FE" w:rsidP="00C41CCE">
      <w:pPr>
        <w:pStyle w:val="a6"/>
        <w:shd w:val="clear" w:color="auto" w:fill="FFFFFF"/>
        <w:spacing w:before="0" w:beforeAutospacing="0" w:after="0" w:afterAutospacing="0"/>
        <w:ind w:firstLine="301"/>
        <w:textAlignment w:val="baseline"/>
      </w:pPr>
      <w:r w:rsidRPr="004F0E60">
        <w:t xml:space="preserve">       Подведение итогов и рассылка подтв</w:t>
      </w:r>
      <w:r w:rsidR="003C0B13">
        <w:t>е</w:t>
      </w:r>
      <w:r w:rsidR="009D5D3F">
        <w:t xml:space="preserve">рждающих участие документов </w:t>
      </w:r>
      <w:r w:rsidR="00C82840">
        <w:t>по 25.12.2019.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Default="00070B6C" w:rsidP="00C82840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0A4B10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E49F4" w:rsidRDefault="008D78DF" w:rsidP="000E49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: </w:t>
      </w:r>
      <w:r w:rsidR="00377AB8" w:rsidRPr="000E49F4">
        <w:rPr>
          <w:rFonts w:ascii="Times New Roman" w:eastAsia="Times New Roman" w:hAnsi="Times New Roman"/>
          <w:b/>
          <w:sz w:val="24"/>
          <w:szCs w:val="24"/>
        </w:rPr>
        <w:t>2</w:t>
      </w:r>
      <w:r w:rsidRPr="000E49F4">
        <w:rPr>
          <w:rFonts w:ascii="Times New Roman" w:eastAsia="Times New Roman" w:hAnsi="Times New Roman"/>
          <w:b/>
          <w:sz w:val="24"/>
          <w:szCs w:val="24"/>
        </w:rPr>
        <w:t>00 рублей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 за каждого Участника</w:t>
      </w:r>
      <w:r w:rsidR="000E49F4">
        <w:rPr>
          <w:rFonts w:ascii="Times New Roman" w:eastAsia="Times New Roman" w:hAnsi="Times New Roman"/>
          <w:sz w:val="24"/>
          <w:szCs w:val="24"/>
        </w:rPr>
        <w:t xml:space="preserve"> (</w:t>
      </w:r>
      <w:r w:rsidR="000E49F4" w:rsidRPr="000E49F4">
        <w:rPr>
          <w:rFonts w:ascii="Times New Roman" w:eastAsia="Times New Roman" w:hAnsi="Times New Roman"/>
          <w:sz w:val="24"/>
          <w:szCs w:val="24"/>
        </w:rPr>
        <w:t xml:space="preserve">диплом, сертификат участника конкурса – </w:t>
      </w:r>
      <w:r w:rsidR="000E49F4" w:rsidRPr="000E49F4">
        <w:rPr>
          <w:rFonts w:ascii="Times New Roman" w:eastAsia="Times New Roman" w:hAnsi="Times New Roman"/>
          <w:b/>
          <w:sz w:val="24"/>
          <w:szCs w:val="24"/>
        </w:rPr>
        <w:t>бесплатно</w:t>
      </w:r>
      <w:r w:rsidR="000E49F4" w:rsidRPr="000E49F4">
        <w:rPr>
          <w:rFonts w:ascii="Times New Roman" w:eastAsia="Times New Roman" w:hAnsi="Times New Roman"/>
          <w:sz w:val="24"/>
          <w:szCs w:val="24"/>
        </w:rPr>
        <w:t>;</w:t>
      </w:r>
      <w:r w:rsidR="000E49F4">
        <w:rPr>
          <w:rFonts w:ascii="Times New Roman" w:eastAsia="Times New Roman" w:hAnsi="Times New Roman"/>
          <w:sz w:val="24"/>
          <w:szCs w:val="24"/>
        </w:rPr>
        <w:t xml:space="preserve"> </w:t>
      </w:r>
      <w:r w:rsidR="000E49F4" w:rsidRPr="000E49F4">
        <w:rPr>
          <w:rFonts w:ascii="Times New Roman" w:eastAsia="Times New Roman" w:hAnsi="Times New Roman"/>
          <w:sz w:val="24"/>
          <w:szCs w:val="24"/>
        </w:rPr>
        <w:t xml:space="preserve">пересылка диплома, сертификата по России – 95 руб., </w:t>
      </w:r>
      <w:r w:rsidR="000E49F4">
        <w:rPr>
          <w:rFonts w:ascii="Times New Roman" w:eastAsia="Times New Roman" w:hAnsi="Times New Roman"/>
          <w:sz w:val="24"/>
          <w:szCs w:val="24"/>
        </w:rPr>
        <w:t xml:space="preserve"> </w:t>
      </w:r>
      <w:r w:rsidR="000E49F4" w:rsidRPr="000E49F4">
        <w:rPr>
          <w:rFonts w:ascii="Times New Roman" w:eastAsia="Times New Roman" w:hAnsi="Times New Roman"/>
          <w:sz w:val="24"/>
          <w:szCs w:val="24"/>
        </w:rPr>
        <w:t>в зарубежные страны – 180 руб.</w:t>
      </w:r>
      <w:r w:rsidR="000E49F4">
        <w:rPr>
          <w:rFonts w:ascii="Times New Roman" w:eastAsia="Times New Roman" w:hAnsi="Times New Roman"/>
          <w:sz w:val="24"/>
          <w:szCs w:val="24"/>
        </w:rPr>
        <w:t>).</w:t>
      </w:r>
    </w:p>
    <w:p w:rsidR="008D78DF" w:rsidRDefault="008D78DF" w:rsidP="000E49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 xml:space="preserve">10 до 20 участников-педагогов: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619C">
        <w:rPr>
          <w:rFonts w:ascii="Times New Roman" w:eastAsia="Times New Roman" w:hAnsi="Times New Roman"/>
          <w:sz w:val="24"/>
          <w:szCs w:val="24"/>
        </w:rPr>
        <w:t>00 рублей за всю группу, незав</w:t>
      </w:r>
      <w:r w:rsidR="000E49F4">
        <w:rPr>
          <w:rFonts w:ascii="Times New Roman" w:eastAsia="Times New Roman" w:hAnsi="Times New Roman"/>
          <w:sz w:val="24"/>
          <w:szCs w:val="24"/>
        </w:rPr>
        <w:t>исимо от количества участников (</w:t>
      </w:r>
      <w:r w:rsidR="000E49F4" w:rsidRPr="000E49F4">
        <w:rPr>
          <w:rFonts w:ascii="Times New Roman" w:eastAsia="Times New Roman" w:hAnsi="Times New Roman"/>
          <w:sz w:val="24"/>
          <w:szCs w:val="24"/>
        </w:rPr>
        <w:t>диплом, сертификат участника конкурса – бесплатно; пересылка диплома, сертификата по России – 95 руб.,  в зарубежные страны – 180 руб.)</w:t>
      </w:r>
      <w:r w:rsidR="000E49F4">
        <w:rPr>
          <w:rFonts w:ascii="Times New Roman" w:eastAsia="Times New Roman" w:hAnsi="Times New Roman"/>
          <w:sz w:val="24"/>
          <w:szCs w:val="24"/>
        </w:rPr>
        <w:t>.</w:t>
      </w:r>
    </w:p>
    <w:p w:rsidR="008A3C0E" w:rsidRDefault="008D78DF" w:rsidP="000D1BD1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p w:rsidR="00695A54" w:rsidRDefault="00695A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95A54" w:rsidRDefault="00695A54" w:rsidP="00695A5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5A54" w:rsidRPr="00695A54" w:rsidRDefault="00695A54" w:rsidP="00695A5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95A54">
        <w:rPr>
          <w:rFonts w:ascii="Times New Roman" w:hAnsi="Times New Roman"/>
          <w:b/>
          <w:sz w:val="24"/>
          <w:szCs w:val="24"/>
        </w:rPr>
        <w:t xml:space="preserve">Рекомендации для участников Конкурса </w:t>
      </w:r>
    </w:p>
    <w:p w:rsidR="00695A54" w:rsidRPr="00695A54" w:rsidRDefault="00695A54" w:rsidP="00695A5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695A54" w:rsidRPr="00695A54" w:rsidTr="00695A54">
        <w:trPr>
          <w:trHeight w:val="648"/>
        </w:trPr>
        <w:tc>
          <w:tcPr>
            <w:tcW w:w="8330" w:type="dxa"/>
          </w:tcPr>
          <w:p w:rsidR="00695A54" w:rsidRPr="00695A54" w:rsidRDefault="00695A54" w:rsidP="00695A5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Заполнить заявку на сайте (</w:t>
            </w:r>
            <w:hyperlink r:id="rId8" w:history="1">
              <w:r w:rsidRPr="00695A54">
                <w:rPr>
                  <w:color w:val="0000FF"/>
                  <w:u w:val="single"/>
                </w:rPr>
                <w:t>http://sispp.ru/npmevents/?gr_type=festivals</w:t>
              </w:r>
            </w:hyperlink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прикрепив к заявке</w:t>
            </w:r>
            <w:r w:rsidRPr="0069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материалы, если возникнут вопросы, написать на адрес: </w:t>
            </w:r>
            <w:hyperlink r:id="rId9" w:history="1"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science</w:t>
              </w:r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sispp</w:t>
              </w:r>
              <w:proofErr w:type="spellEnd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  <w:p w:rsidR="00695A54" w:rsidRPr="00695A54" w:rsidRDefault="00695A54" w:rsidP="00695A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54">
              <w:rPr>
                <w:rFonts w:ascii="Times New Roman" w:hAnsi="Times New Roman"/>
                <w:sz w:val="24"/>
                <w:szCs w:val="24"/>
              </w:rPr>
              <w:t>При отправке материалов в теме письма необходимо указать «</w:t>
            </w:r>
            <w:r w:rsidR="00D15DCD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педагогического </w:t>
            </w:r>
            <w:proofErr w:type="spellStart"/>
            <w:r w:rsidR="00D15DCD">
              <w:rPr>
                <w:rFonts w:ascii="Times New Roman" w:hAnsi="Times New Roman"/>
                <w:sz w:val="24"/>
                <w:szCs w:val="24"/>
              </w:rPr>
              <w:t>опыта</w:t>
            </w:r>
            <w:r w:rsidRPr="00695A54">
              <w:rPr>
                <w:rFonts w:ascii="Times New Roman" w:hAnsi="Times New Roman"/>
                <w:sz w:val="24"/>
                <w:szCs w:val="24"/>
              </w:rPr>
              <w:t>»_ФИО</w:t>
            </w:r>
            <w:proofErr w:type="spellEnd"/>
            <w:r w:rsidRPr="00695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695A54" w:rsidRPr="00695A54" w:rsidRDefault="00695A54" w:rsidP="00695A54">
            <w:pPr>
              <w:tabs>
                <w:tab w:val="left" w:pos="2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17.12.2019</w:t>
            </w:r>
          </w:p>
        </w:tc>
      </w:tr>
      <w:tr w:rsidR="00695A54" w:rsidRPr="00695A54" w:rsidTr="00695A54">
        <w:trPr>
          <w:trHeight w:val="615"/>
        </w:trPr>
        <w:tc>
          <w:tcPr>
            <w:tcW w:w="8330" w:type="dxa"/>
          </w:tcPr>
          <w:p w:rsidR="00695A54" w:rsidRPr="00695A54" w:rsidRDefault="00695A54" w:rsidP="00695A54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Дождаться подтверждения принятия Вашей работы к публикации с реквизитами для оплаты участия.</w:t>
            </w:r>
          </w:p>
        </w:tc>
        <w:tc>
          <w:tcPr>
            <w:tcW w:w="2411" w:type="dxa"/>
          </w:tcPr>
          <w:p w:rsidR="00695A54" w:rsidRPr="00695A54" w:rsidRDefault="00695A54" w:rsidP="00695A54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2-3-х дней после отправки материалов.</w:t>
            </w:r>
          </w:p>
        </w:tc>
      </w:tr>
      <w:tr w:rsidR="00695A54" w:rsidRPr="00695A54" w:rsidTr="00695A54">
        <w:trPr>
          <w:trHeight w:val="825"/>
        </w:trPr>
        <w:tc>
          <w:tcPr>
            <w:tcW w:w="8330" w:type="dxa"/>
          </w:tcPr>
          <w:p w:rsidR="00695A54" w:rsidRPr="00695A54" w:rsidRDefault="00695A54" w:rsidP="00D15DCD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Прислать на электронную почту (</w:t>
            </w:r>
            <w:hyperlink r:id="rId10" w:history="1"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science</w:t>
              </w:r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sispp</w:t>
              </w:r>
              <w:proofErr w:type="spellEnd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95A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отсканированную квитанцию об оплате организационного взноса за участие в </w:t>
            </w:r>
            <w:r w:rsidR="00D15D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Фестивале </w:t>
            </w: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(название файла «</w:t>
            </w:r>
            <w:proofErr w:type="spellStart"/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Квитанция_ФИО</w:t>
            </w:r>
            <w:proofErr w:type="spellEnd"/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2411" w:type="dxa"/>
          </w:tcPr>
          <w:p w:rsidR="00695A54" w:rsidRPr="00695A54" w:rsidRDefault="00695A54" w:rsidP="00695A54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3-х дней после принятия работы к публикации.</w:t>
            </w:r>
          </w:p>
        </w:tc>
      </w:tr>
    </w:tbl>
    <w:p w:rsidR="00695A54" w:rsidRPr="00695A54" w:rsidRDefault="00695A54" w:rsidP="0069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54" w:rsidRPr="00695A54" w:rsidRDefault="00695A54" w:rsidP="00695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5A54">
        <w:rPr>
          <w:rFonts w:ascii="Times New Roman" w:eastAsia="Calibri" w:hAnsi="Times New Roman" w:cs="Times New Roman"/>
          <w:sz w:val="24"/>
          <w:szCs w:val="24"/>
          <w:lang w:eastAsia="en-US"/>
        </w:rPr>
        <w:t>*Организаторы оставляют за собой право вносить корректорские и редакторские правки в представленные материалы. Редакция также оставляет за собой право не публиковать материалы, не соответствующие заявленным требованиям.</w:t>
      </w:r>
    </w:p>
    <w:p w:rsidR="00695A54" w:rsidRPr="00695A54" w:rsidRDefault="00695A54" w:rsidP="00695A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695A54" w:rsidRPr="00695A54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C0E"/>
    <w:rsid w:val="000707DE"/>
    <w:rsid w:val="00070B6C"/>
    <w:rsid w:val="000A4B10"/>
    <w:rsid w:val="000D1BD1"/>
    <w:rsid w:val="000D26FA"/>
    <w:rsid w:val="000E49F4"/>
    <w:rsid w:val="00154012"/>
    <w:rsid w:val="001E76E0"/>
    <w:rsid w:val="00204573"/>
    <w:rsid w:val="00211293"/>
    <w:rsid w:val="00230B35"/>
    <w:rsid w:val="002400CF"/>
    <w:rsid w:val="00251630"/>
    <w:rsid w:val="00263DC6"/>
    <w:rsid w:val="00271DB3"/>
    <w:rsid w:val="0027225A"/>
    <w:rsid w:val="002E4DF1"/>
    <w:rsid w:val="00341622"/>
    <w:rsid w:val="00377AB8"/>
    <w:rsid w:val="003C0B13"/>
    <w:rsid w:val="004A0911"/>
    <w:rsid w:val="004D12B8"/>
    <w:rsid w:val="004F0E60"/>
    <w:rsid w:val="00520E16"/>
    <w:rsid w:val="005B398A"/>
    <w:rsid w:val="005D1738"/>
    <w:rsid w:val="005E0E0F"/>
    <w:rsid w:val="00695A54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03AA1"/>
    <w:rsid w:val="0084183F"/>
    <w:rsid w:val="00871B51"/>
    <w:rsid w:val="008963D3"/>
    <w:rsid w:val="008A3C0E"/>
    <w:rsid w:val="008D68FE"/>
    <w:rsid w:val="008D78DF"/>
    <w:rsid w:val="009461EC"/>
    <w:rsid w:val="00953D8D"/>
    <w:rsid w:val="00972D4A"/>
    <w:rsid w:val="009903C3"/>
    <w:rsid w:val="009D5D3F"/>
    <w:rsid w:val="00A774F6"/>
    <w:rsid w:val="00AF2D8C"/>
    <w:rsid w:val="00B015EF"/>
    <w:rsid w:val="00B13DA4"/>
    <w:rsid w:val="00B61BB2"/>
    <w:rsid w:val="00B7561E"/>
    <w:rsid w:val="00C41CCE"/>
    <w:rsid w:val="00C75BDB"/>
    <w:rsid w:val="00C82840"/>
    <w:rsid w:val="00C9420D"/>
    <w:rsid w:val="00D00E31"/>
    <w:rsid w:val="00D15DCD"/>
    <w:rsid w:val="00D812EC"/>
    <w:rsid w:val="00D93C52"/>
    <w:rsid w:val="00DB44F8"/>
    <w:rsid w:val="00DB4D08"/>
    <w:rsid w:val="00E3591E"/>
    <w:rsid w:val="00E62AE1"/>
    <w:rsid w:val="00E77457"/>
    <w:rsid w:val="00EC30C9"/>
    <w:rsid w:val="00EE438E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npmevents/?gr_type=festiva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ience@sisp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si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19</cp:revision>
  <cp:lastPrinted>2016-05-30T07:03:00Z</cp:lastPrinted>
  <dcterms:created xsi:type="dcterms:W3CDTF">2018-03-02T07:30:00Z</dcterms:created>
  <dcterms:modified xsi:type="dcterms:W3CDTF">2019-07-24T09:34:00Z</dcterms:modified>
</cp:coreProperties>
</file>